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9CC6" w14:textId="77777777" w:rsidR="000A2164" w:rsidRPr="000A2164" w:rsidRDefault="000A2164" w:rsidP="000A2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Informace o zpracování osobních údajů</w:t>
      </w:r>
    </w:p>
    <w:p w14:paraId="41D94EFE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Správce </w:t>
      </w:r>
      <w:proofErr w:type="gramStart"/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údajů: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Obec</w:t>
      </w:r>
      <w:proofErr w:type="gramEnd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Oldřišov.</w:t>
      </w:r>
    </w:p>
    <w:p w14:paraId="48B831E0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Kontakty na správce najdete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ZDE.</w:t>
      </w:r>
    </w:p>
    <w:p w14:paraId="5D5E42C7" w14:textId="77777777" w:rsidR="000A2164" w:rsidRPr="000A2164" w:rsidRDefault="00A77E00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hyperlink r:id="rId5" w:history="1">
        <w:proofErr w:type="spellStart"/>
        <w:r w:rsidR="000A2164" w:rsidRPr="000A2164">
          <w:rPr>
            <w:rFonts w:ascii="Arial" w:eastAsia="Times New Roman" w:hAnsi="Arial" w:cs="Arial"/>
            <w:b/>
            <w:bCs/>
            <w:color w:val="678D26"/>
            <w:sz w:val="19"/>
            <w:szCs w:val="19"/>
            <w:u w:val="single"/>
            <w:lang w:eastAsia="cs-CZ"/>
          </w:rPr>
          <w:t>urad</w:t>
        </w:r>
        <w:proofErr w:type="spellEnd"/>
        <w:r w:rsidR="000A2164" w:rsidRPr="000A2164">
          <w:rPr>
            <w:rFonts w:ascii="Arial" w:eastAsia="Times New Roman" w:hAnsi="Arial" w:cs="Arial"/>
            <w:b/>
            <w:bCs/>
            <w:color w:val="678D26"/>
            <w:sz w:val="19"/>
            <w:szCs w:val="19"/>
            <w:u w:val="single"/>
            <w:lang w:eastAsia="cs-CZ"/>
          </w:rPr>
          <w:t>-obce/</w:t>
        </w:r>
        <w:proofErr w:type="spellStart"/>
        <w:r w:rsidR="000A2164" w:rsidRPr="000A2164">
          <w:rPr>
            <w:rFonts w:ascii="Arial" w:eastAsia="Times New Roman" w:hAnsi="Arial" w:cs="Arial"/>
            <w:b/>
            <w:bCs/>
            <w:color w:val="678D26"/>
            <w:sz w:val="19"/>
            <w:szCs w:val="19"/>
            <w:u w:val="single"/>
            <w:lang w:eastAsia="cs-CZ"/>
          </w:rPr>
          <w:t>povinne</w:t>
        </w:r>
        <w:proofErr w:type="spellEnd"/>
        <w:r w:rsidR="000A2164" w:rsidRPr="000A2164">
          <w:rPr>
            <w:rFonts w:ascii="Arial" w:eastAsia="Times New Roman" w:hAnsi="Arial" w:cs="Arial"/>
            <w:b/>
            <w:bCs/>
            <w:color w:val="678D26"/>
            <w:sz w:val="19"/>
            <w:szCs w:val="19"/>
            <w:u w:val="single"/>
            <w:lang w:eastAsia="cs-CZ"/>
          </w:rPr>
          <w:t>-informace</w:t>
        </w:r>
      </w:hyperlink>
    </w:p>
    <w:p w14:paraId="0434B56C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Jaká je odpovědnost správce?</w:t>
      </w:r>
    </w:p>
    <w:p w14:paraId="75209DA3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Jako správce obce Oldřišov jsme odpovědni za veškerá zpracování Vašich osobních údajů v rámci některé agendy v obci. Dále vyřizujeme Vaše žádosti (např. o opravu, výmaz, o informaci o Vašich osobních údajích), námitky, a poskytujeme Vám informace o tom, jak a proč s vašimi osobními údaji nakládáme.</w:t>
      </w:r>
    </w:p>
    <w:p w14:paraId="7F4C7943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 řádné nakládání s osobními údaji se stará také pověřenec.</w:t>
      </w:r>
    </w:p>
    <w:p w14:paraId="33D4F3B4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bookmarkStart w:id="0" w:name="_heading=h.gjdgxs"/>
      <w:bookmarkEnd w:id="0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Kontakt na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pověřence pro ochranu osobních údajů: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Mgr. Ing. Lenka Matějová, lenka.matejova@sms-sluzby.cz, tel. +420 724 595 111</w:t>
      </w:r>
    </w:p>
    <w:p w14:paraId="0B961DAE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K čemu je mi pověřenec?</w:t>
      </w:r>
    </w:p>
    <w:p w14:paraId="18FD5529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Na pověřence se také můžete obracet s jakýmikoliv dotazy, podněty a požadavky na uplatnění Vašich práv, které se týkají přímo Vašich osobních údajů používaných v rámci některé </w:t>
      </w:r>
      <w:proofErr w:type="gramStart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agendy  v</w:t>
      </w:r>
      <w:proofErr w:type="gramEnd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obci, a to zejména, pokud se nechcete obrátit přímo na zástupce obce.</w:t>
      </w:r>
    </w:p>
    <w:p w14:paraId="49B8BB2B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Pověřenec Vaše dotazy, požadavky a podněty odborně vyhodnotí, předá správci spolu s doporučením, jak je řešit, případně vám poskytne základní informace a konzultaci. Je vázaný mlčenlivostí</w:t>
      </w:r>
      <w:bookmarkStart w:id="1" w:name="_ftnref1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begin"/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instrText xml:space="preserve"> HYPERLINK "http://www.oldrisov.cz/urad-obce/uredni-deska/" \l "_ftn1" \o "" </w:instrTex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separate"/>
      </w:r>
      <w:r w:rsidRPr="000A2164">
        <w:rPr>
          <w:rFonts w:ascii="Arial" w:eastAsia="Times New Roman" w:hAnsi="Arial" w:cs="Arial"/>
          <w:color w:val="678D26"/>
          <w:sz w:val="19"/>
          <w:szCs w:val="19"/>
          <w:u w:val="single"/>
          <w:vertAlign w:val="superscript"/>
          <w:lang w:eastAsia="cs-CZ"/>
        </w:rPr>
        <w:t>[1]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end"/>
      </w:r>
      <w:bookmarkEnd w:id="1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a dodržuje důvěrnost i o stížnostech</w:t>
      </w:r>
      <w:bookmarkStart w:id="2" w:name="_ftnref2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begin"/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instrText xml:space="preserve"> HYPERLINK "http://www.oldrisov.cz/urad-obce/uredni-deska/" \l "_ftn2" \o "" </w:instrTex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separate"/>
      </w:r>
      <w:r w:rsidRPr="000A2164">
        <w:rPr>
          <w:rFonts w:ascii="Arial" w:eastAsia="Times New Roman" w:hAnsi="Arial" w:cs="Arial"/>
          <w:color w:val="678D26"/>
          <w:sz w:val="19"/>
          <w:szCs w:val="19"/>
          <w:u w:val="single"/>
          <w:vertAlign w:val="superscript"/>
          <w:lang w:eastAsia="cs-CZ"/>
        </w:rPr>
        <w:t>[2]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end"/>
      </w:r>
      <w:bookmarkEnd w:id="2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Odpovědný za vyřízení Vašich dotazů, podnětů, námitek a požadavků je však výhradně samotný správce.</w:t>
      </w:r>
    </w:p>
    <w:p w14:paraId="4EF14014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Jaká jsou Vaše práva?</w:t>
      </w:r>
    </w:p>
    <w:p w14:paraId="183428D8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Pokud Vaše osobní údaje používáme v rámci nějaké agendy v obci (odborně řečeno – </w:t>
      </w:r>
      <w:proofErr w:type="gramStart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naše  obec</w:t>
      </w:r>
      <w:proofErr w:type="gramEnd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je zpracovává jako správce), máte právo:</w:t>
      </w:r>
    </w:p>
    <w:p w14:paraId="240F9753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Dotázat se,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zda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se zpracovávají, a žádat jejich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kopii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(export) (podrobněji čl. 15 </w:t>
      </w:r>
      <w:hyperlink r:id="rId6" w:history="1">
        <w:r w:rsidRPr="000A2164">
          <w:rPr>
            <w:rFonts w:ascii="Arial" w:eastAsia="Times New Roman" w:hAnsi="Arial" w:cs="Arial"/>
            <w:color w:val="678D26"/>
            <w:sz w:val="19"/>
            <w:szCs w:val="19"/>
            <w:u w:val="single"/>
            <w:lang w:eastAsia="cs-CZ"/>
          </w:rPr>
          <w:t>Obecného nařízení EU o ochraně osobních údajů č. 2016/679</w:t>
        </w:r>
      </w:hyperlink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dále používáme zkratku ON). V případě, že Váš požadavek na poskytnutí těchto informací bude zjevně bezdůvodný nebo nepřiměřený, zejména opakovaný v krátké době, můžeme požadovat úhradu přiměřených nákladů podle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Sazebníku </w:t>
      </w:r>
      <w:proofErr w:type="gramStart"/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úhrad :</w:t>
      </w:r>
      <w:proofErr w:type="gramEnd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</w:t>
      </w:r>
      <w:r w:rsidRPr="000A2164">
        <w:rPr>
          <w:rFonts w:ascii="Arial" w:eastAsia="Times New Roman" w:hAnsi="Arial" w:cs="Arial"/>
          <w:i/>
          <w:iCs/>
          <w:color w:val="3E3E3E"/>
          <w:sz w:val="19"/>
          <w:szCs w:val="19"/>
          <w:lang w:eastAsia="cs-CZ"/>
        </w:rPr>
        <w:t> </w:t>
      </w:r>
      <w:hyperlink r:id="rId7" w:tgtFrame="_blank" w:tooltip="Soubor ke stáhnutí: Ceník GDPR.pdf, Typ: Adobe Portable Document Format, Velikost: 615.5 kB" w:history="1">
        <w:r w:rsidRPr="000A2164">
          <w:rPr>
            <w:rFonts w:ascii="Arial" w:eastAsia="Times New Roman" w:hAnsi="Arial" w:cs="Arial"/>
            <w:i/>
            <w:iCs/>
            <w:color w:val="678D26"/>
            <w:sz w:val="19"/>
            <w:szCs w:val="19"/>
            <w:u w:val="single"/>
            <w:lang w:eastAsia="cs-CZ"/>
          </w:rPr>
          <w:t>Ceník GDPR</w:t>
        </w:r>
      </w:hyperlink>
      <w:r w:rsidRPr="000A2164">
        <w:rPr>
          <w:rFonts w:ascii="Arial" w:eastAsia="Times New Roman" w:hAnsi="Arial" w:cs="Arial"/>
          <w:i/>
          <w:iCs/>
          <w:color w:val="3E3E3E"/>
          <w:sz w:val="19"/>
          <w:szCs w:val="19"/>
          <w:lang w:eastAsia="cs-CZ"/>
        </w:rPr>
        <w:t> podle zákona č. 106/1999 Sb.. 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Zjevně bezdůvodný nebo nepřiměřený požadavek můžeme též odmítnout.</w:t>
      </w:r>
    </w:p>
    <w:p w14:paraId="052D0F1E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Požadovat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opravu svých osobních údajů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pokud jsou nepřesné, požadovat jejich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vymazání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pokud se zpracovávají neoprávněně, a požadovat, abychom jejich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zpracování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omezili 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(podrobněji čl. 16, 17 a 18 ON).</w:t>
      </w:r>
    </w:p>
    <w:p w14:paraId="2CA99BB6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Dále v případech, kdy zpracování probíhá proto, že tím plníme náš úkol ve veřejném zájmu nebo při výkonu veřejné moci, kterým jsme pověřeni (čl. 6 odst. 1 písm. e) ON), anebo kvůli našemu oprávněnému zájmu (čl. 6 odst. 1 písm. f) ON), máte právo podat proti tomuto zpracování tzv.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námitku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(podrobněji čl. 21 ON).</w:t>
      </w:r>
    </w:p>
    <w:p w14:paraId="01C7563C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Dále máte právo se o zpracování svých osobních údajů dozvědět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informace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vztahující se k jednotlivým agendám („účelům zpracování“), které zároveň zveřejňujeme zde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: </w:t>
      </w:r>
      <w:hyperlink r:id="rId8" w:tgtFrame="_blank" w:tooltip="Soubor ke stáhnutí: Oldřišov - obec - zpracování osobních údajů web.xlsx, Typ: Microsoft Office - OOXML - Spreadsheet, Velikost: 22.88 kB" w:history="1">
        <w:r w:rsidRPr="000A2164">
          <w:rPr>
            <w:rFonts w:ascii="Arial" w:eastAsia="Times New Roman" w:hAnsi="Arial" w:cs="Arial"/>
            <w:b/>
            <w:bCs/>
            <w:color w:val="678D26"/>
            <w:sz w:val="19"/>
            <w:szCs w:val="19"/>
            <w:u w:val="single"/>
            <w:lang w:eastAsia="cs-CZ"/>
          </w:rPr>
          <w:t>Oldřišov </w:t>
        </w:r>
      </w:hyperlink>
    </w:p>
    <w:p w14:paraId="5743E95A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Pokud je zpracování Vašich osobních údajů založeno na tom, že jste nám k němu udělili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souhlas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(čl. 6 odst. 1 písm. anebo čl. 9 odst. 2 písm. a ON), máte právo tento souhlas kdykoli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odvolat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Souhlas odvoláte tak, že na adresu  </w:t>
      </w:r>
      <w:hyperlink r:id="rId9" w:history="1">
        <w:r w:rsidRPr="000A2164">
          <w:rPr>
            <w:rFonts w:ascii="Arial" w:eastAsia="Times New Roman" w:hAnsi="Arial" w:cs="Arial"/>
            <w:color w:val="678D26"/>
            <w:sz w:val="19"/>
            <w:szCs w:val="19"/>
            <w:u w:val="single"/>
            <w:lang w:eastAsia="cs-CZ"/>
          </w:rPr>
          <w:t>obec@oldrisov.cz</w:t>
        </w:r>
      </w:hyperlink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zašlete zprávu, v níž uvedete, o jaký souhlas jde a že ho odvoláváte. Totéž můžete zaslat i listinnou zásilkou na naši adresu, uvedenou na začátku tohoto textu, anebo osobně.</w:t>
      </w:r>
    </w:p>
    <w:p w14:paraId="635C0C52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Ve Vašich dotazech, podnětech a požadavcích ke svým osobním údajům na sebe se musíte identifikovat a uvést kontakt, protože zpravidla budeme muset nejprve ověřit Vaši totožnost. Vyřízení urychlíte, pokud se na nás obrátíte způsobem prokazujícím Vaši totožnost, jako je datová schránka, e-mail s uznávaným elektronickým podpisem anebo listinné podání s ověřeným podpisem, případně se na obecní úřad dostavíte osobně s průkazem totožnosti.</w:t>
      </w:r>
    </w:p>
    <w:p w14:paraId="5D518279" w14:textId="77777777" w:rsidR="000A2164" w:rsidRPr="000A2164" w:rsidRDefault="000A2164" w:rsidP="000A2164">
      <w:pPr>
        <w:numPr>
          <w:ilvl w:val="0"/>
          <w:numId w:val="1"/>
        </w:numPr>
        <w:shd w:val="clear" w:color="auto" w:fill="FFFFFF"/>
        <w:spacing w:after="0" w:line="240" w:lineRule="auto"/>
        <w:ind w:left="165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Pokud nebudete spokojeni s vyřízením dotazu, požadavku nebo podnětu správcem, máte právo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podat stížnost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k </w:t>
      </w:r>
      <w:hyperlink r:id="rId10" w:history="1">
        <w:r w:rsidRPr="000A2164">
          <w:rPr>
            <w:rFonts w:ascii="Arial" w:eastAsia="Times New Roman" w:hAnsi="Arial" w:cs="Arial"/>
            <w:color w:val="678D26"/>
            <w:sz w:val="19"/>
            <w:szCs w:val="19"/>
            <w:u w:val="single"/>
            <w:lang w:eastAsia="cs-CZ"/>
          </w:rPr>
          <w:t>Úřadu pro ochranu osobních údajů</w:t>
        </w:r>
      </w:hyperlink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Předtím je ale vždy vhodné projednat problém s </w:t>
      </w: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pověřencem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Jeho úkolem je především právě dohlížet na to, zda s Vašimi údaji pracujeme řádně a neporušujeme Vaše práva.</w:t>
      </w:r>
    </w:p>
    <w:p w14:paraId="1B075040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029E5722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0F816974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72B74029" w14:textId="77777777" w:rsidR="000A2164" w:rsidRPr="000A2164" w:rsidRDefault="00A77E00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pict w14:anchorId="0C3F838E">
          <v:rect id="_x0000_i1025" style="width:155.2pt;height:.75pt" o:hrpct="330" o:hrstd="t" o:hr="t" fillcolor="#a0a0a0" stroked="f"/>
        </w:pict>
      </w:r>
    </w:p>
    <w:bookmarkStart w:id="3" w:name="_ftn1"/>
    <w:p w14:paraId="7B255E80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begin"/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instrText xml:space="preserve"> HYPERLINK "http://www.oldrisov.cz/urad-obce/uredni-deska/" \l "_ftnref1" \o "" </w:instrTex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separate"/>
      </w:r>
      <w:r w:rsidRPr="000A2164">
        <w:rPr>
          <w:rFonts w:ascii="Arial" w:eastAsia="Times New Roman" w:hAnsi="Arial" w:cs="Arial"/>
          <w:color w:val="678D26"/>
          <w:sz w:val="19"/>
          <w:szCs w:val="19"/>
          <w:u w:val="single"/>
          <w:vertAlign w:val="superscript"/>
          <w:lang w:eastAsia="cs-CZ"/>
        </w:rPr>
        <w:t>[1]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end"/>
      </w:r>
      <w:bookmarkEnd w:id="3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§ 45 zákona o zpracování osobních údajů (v legislativním procesu)</w:t>
      </w:r>
    </w:p>
    <w:bookmarkStart w:id="4" w:name="_ftn2"/>
    <w:p w14:paraId="63A74D35" w14:textId="77777777" w:rsidR="000A2164" w:rsidRPr="000A2164" w:rsidRDefault="000A2164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begin"/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instrText xml:space="preserve"> HYPERLINK "http://www.oldrisov.cz/urad-obce/uredni-deska/" \l "_ftnref2" \o "" </w:instrTex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separate"/>
      </w:r>
      <w:r w:rsidRPr="000A2164">
        <w:rPr>
          <w:rFonts w:ascii="Arial" w:eastAsia="Times New Roman" w:hAnsi="Arial" w:cs="Arial"/>
          <w:color w:val="678D26"/>
          <w:sz w:val="19"/>
          <w:szCs w:val="19"/>
          <w:u w:val="single"/>
          <w:vertAlign w:val="superscript"/>
          <w:lang w:eastAsia="cs-CZ"/>
        </w:rPr>
        <w:t>[2]</w:t>
      </w:r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fldChar w:fldCharType="end"/>
      </w:r>
      <w:bookmarkEnd w:id="4"/>
      <w:r w:rsidRPr="000A216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Čl. 38 odst. 5 ON</w:t>
      </w:r>
    </w:p>
    <w:p w14:paraId="2449DC12" w14:textId="77777777" w:rsidR="000A2164" w:rsidRPr="000A2164" w:rsidRDefault="000A2164" w:rsidP="000A21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Vyvěšeno: 26. 7. 2021</w:t>
      </w:r>
    </w:p>
    <w:p w14:paraId="408C7502" w14:textId="77777777" w:rsidR="000A2164" w:rsidRPr="000A2164" w:rsidRDefault="000A2164" w:rsidP="000A216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Zodpovídá: Správce </w:t>
      </w:r>
      <w:proofErr w:type="gramStart"/>
      <w:r w:rsidRPr="000A216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Webu</w:t>
      </w:r>
      <w:proofErr w:type="gramEnd"/>
    </w:p>
    <w:p w14:paraId="677198BA" w14:textId="77777777" w:rsidR="000A2164" w:rsidRPr="000A2164" w:rsidRDefault="00A77E00" w:rsidP="000A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hyperlink r:id="rId11" w:history="1">
        <w:r w:rsidR="000A2164" w:rsidRPr="000A2164">
          <w:rPr>
            <w:rFonts w:ascii="Arial" w:eastAsia="Times New Roman" w:hAnsi="Arial" w:cs="Arial"/>
            <w:color w:val="678D26"/>
            <w:sz w:val="19"/>
            <w:szCs w:val="19"/>
            <w:u w:val="single"/>
            <w:lang w:eastAsia="cs-CZ"/>
          </w:rPr>
          <w:t>Zpět</w:t>
        </w:r>
      </w:hyperlink>
    </w:p>
    <w:p w14:paraId="42588C51" w14:textId="77777777" w:rsidR="000A31C7" w:rsidRDefault="000A31C7"/>
    <w:sectPr w:rsidR="000A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509"/>
    <w:multiLevelType w:val="multilevel"/>
    <w:tmpl w:val="CC0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64"/>
    <w:rsid w:val="000A2164"/>
    <w:rsid w:val="000A31C7"/>
    <w:rsid w:val="00A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951"/>
  <w15:chartTrackingRefBased/>
  <w15:docId w15:val="{8BEA9219-4A60-4513-B2C5-E46AB49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21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216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A2164"/>
    <w:rPr>
      <w:i/>
      <w:iCs/>
    </w:rPr>
  </w:style>
  <w:style w:type="paragraph" w:customStyle="1" w:styleId="vyveseno">
    <w:name w:val="vyveseno"/>
    <w:basedOn w:val="Normln"/>
    <w:rsid w:val="000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C3C3C3"/>
            <w:right w:val="none" w:sz="0" w:space="0" w:color="auto"/>
          </w:divBdr>
          <w:divsChild>
            <w:div w:id="625738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02013">
              <w:marLeft w:val="0"/>
              <w:marRight w:val="0"/>
              <w:marTop w:val="0"/>
              <w:marBottom w:val="0"/>
              <w:divBdr>
                <w:top w:val="single" w:sz="6" w:space="4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risov.cz/e_download.php?file=data/uredni_deska/obsah1023_2.xlsx&amp;original=Old%C5%99i%C5%A1ov%20-%20obec%20-%20zpracov%C3%A1n%C3%AD%20osobn%C3%ADch%20%C3%BAdaj%C5%AF%20web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drisov.cz/e_download.php?file=data/uredni_deska/obsah1023_1.pdf&amp;original=Cen%C3%ADk%20GDP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HTML/?uri=CELEX:32016R0679&amp;from=en" TargetMode="External"/><Relationship Id="rId11" Type="http://schemas.openxmlformats.org/officeDocument/2006/relationships/hyperlink" Target="http://www.oldrisov.cz/urad-obce/uredni-deska/?kshow=3" TargetMode="External"/><Relationship Id="rId5" Type="http://schemas.openxmlformats.org/officeDocument/2006/relationships/hyperlink" Target="http://www.oldrisov.cz/urad-obce/povinne-informace-o-obci-106-99-sb" TargetMode="External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oldri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Oldřišov</dc:creator>
  <cp:keywords/>
  <dc:description/>
  <cp:lastModifiedBy>Petra Vaňková - Galileo</cp:lastModifiedBy>
  <cp:revision>2</cp:revision>
  <dcterms:created xsi:type="dcterms:W3CDTF">2022-01-21T13:39:00Z</dcterms:created>
  <dcterms:modified xsi:type="dcterms:W3CDTF">2022-01-21T13:39:00Z</dcterms:modified>
</cp:coreProperties>
</file>