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69B" w:rsidRPr="00773F85" w:rsidRDefault="0037169B" w:rsidP="0037169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3F85">
        <w:rPr>
          <w:rFonts w:ascii="Helvetica" w:hAnsi="Helvetica" w:cs="Helvetica"/>
          <w:b/>
          <w:color w:val="000000"/>
          <w:lang w:eastAsia="cs-CZ"/>
        </w:rPr>
        <w:t>K</w:t>
      </w:r>
      <w:r w:rsidRPr="00773F85">
        <w:rPr>
          <w:rFonts w:ascii="Times New Roman" w:hAnsi="Times New Roman"/>
          <w:b/>
          <w:sz w:val="28"/>
          <w:szCs w:val="28"/>
        </w:rPr>
        <w:t>ritérium 1</w:t>
      </w:r>
      <w:r>
        <w:rPr>
          <w:rFonts w:ascii="Times New Roman" w:hAnsi="Times New Roman"/>
          <w:b/>
          <w:sz w:val="28"/>
          <w:szCs w:val="28"/>
        </w:rPr>
        <w:t>4</w:t>
      </w:r>
      <w:r w:rsidRPr="00773F85">
        <w:rPr>
          <w:rFonts w:ascii="Times New Roman" w:hAnsi="Times New Roman"/>
          <w:b/>
          <w:sz w:val="28"/>
          <w:szCs w:val="28"/>
        </w:rPr>
        <w:t>a</w:t>
      </w:r>
    </w:p>
    <w:p w:rsidR="0037169B" w:rsidRPr="003A536C" w:rsidRDefault="0037169B" w:rsidP="0037169B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A536C">
        <w:rPr>
          <w:rFonts w:ascii="Times New Roman" w:hAnsi="Times New Roman"/>
          <w:sz w:val="28"/>
          <w:szCs w:val="28"/>
          <w:u w:val="single"/>
        </w:rPr>
        <w:t>Orgán sociálně-právní ochrany zprostředkovává a doporučuje klientům služby jiných fyzických a právnických osob podle jejich potřeb, a to v souladu s cíli podpory stanovenými v individuálním plánu ochrany dítěte.</w:t>
      </w:r>
    </w:p>
    <w:p w:rsidR="0037169B" w:rsidRPr="00970DFE" w:rsidRDefault="0037169B" w:rsidP="0037169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69B" w:rsidRPr="003A536C" w:rsidRDefault="0037169B" w:rsidP="0037169B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A536C">
        <w:rPr>
          <w:rFonts w:ascii="Times New Roman" w:hAnsi="Times New Roman"/>
          <w:b/>
          <w:sz w:val="24"/>
          <w:szCs w:val="24"/>
        </w:rPr>
        <w:t>Cíle kritéria:</w:t>
      </w:r>
    </w:p>
    <w:p w:rsidR="0037169B" w:rsidRPr="003A536C" w:rsidRDefault="0037169B" w:rsidP="0037169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A536C">
        <w:rPr>
          <w:rFonts w:ascii="Times New Roman" w:hAnsi="Times New Roman"/>
          <w:sz w:val="24"/>
          <w:szCs w:val="24"/>
        </w:rPr>
        <w:t>seznamování klientů s dostupnými službami, motivování k využívání jiných služeb</w:t>
      </w:r>
    </w:p>
    <w:p w:rsidR="0037169B" w:rsidRDefault="0037169B" w:rsidP="0037169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A536C">
        <w:rPr>
          <w:rFonts w:ascii="Times New Roman" w:hAnsi="Times New Roman"/>
          <w:sz w:val="24"/>
          <w:szCs w:val="24"/>
        </w:rPr>
        <w:t>orientace zaměstnanců v síti dostupných služeb a organizací poskytujících relevantní pomoc a podporu</w:t>
      </w:r>
    </w:p>
    <w:p w:rsidR="0037169B" w:rsidRDefault="0037169B" w:rsidP="0037169B">
      <w:pPr>
        <w:pStyle w:val="Odstavecseseznamem"/>
        <w:ind w:left="1080"/>
        <w:jc w:val="both"/>
        <w:rPr>
          <w:rFonts w:ascii="Times New Roman" w:hAnsi="Times New Roman"/>
          <w:sz w:val="24"/>
          <w:szCs w:val="24"/>
        </w:rPr>
      </w:pPr>
    </w:p>
    <w:p w:rsidR="0037169B" w:rsidRDefault="0037169B" w:rsidP="0037169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37169B" w:rsidRDefault="0037169B" w:rsidP="0037169B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Zaměstnanci OÚ Oldřišov při jednání s rodiči, dětmi nebo jinými osobami odpovědnými za výchovu dítěte, odkazují zejména na činnost obecního úřadu obce s rozšířenou působností, a to konkrétně u osob s místem trvalého pobytu v Oldřišově, na Magistrát města Opavy, který je klíčovým článkem v soustavě orgánů sociálně-právní ochrany dětí.</w:t>
      </w:r>
    </w:p>
    <w:p w:rsidR="0037169B" w:rsidRDefault="0037169B" w:rsidP="0037169B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Dále mohou zaměstnanci OÚ doporučit nebo zprostředkovat služby a pomoc ze strany nestátních organizací, které mají pověření k výkonu sociálně-právní ochrany dětí nebo jsou registrovanými poskytovateli sociálních služeb.</w:t>
      </w:r>
    </w:p>
    <w:p w:rsidR="0037169B" w:rsidRDefault="0037169B" w:rsidP="0037169B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Zaměstnanci OÚ projevují snahu, aby zprostředkované služby byly převážně dostupné místu bydliště klienta. Je-li to však nezbytné, nabízejí a zprostředkovávají i služby, které nejsou dostupné v blízkosti místa bydliště klienta. Zaměstnanci OÚ vychází při zprostředkování služeb z dostupné sociální sítě, přičemž vycházejí také z komunitního plánování a aktuálních katalogů sociálních služeb. </w:t>
      </w:r>
    </w:p>
    <w:p w:rsidR="0037169B" w:rsidRDefault="0037169B" w:rsidP="0037169B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37169B" w:rsidRDefault="0037169B" w:rsidP="0037169B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poskytování poradenství ohledně uplatnění nároků dítěte a rodičů v sociální oblasti dle potřeby klienta zaměstnanci OÚ odkazují na činnost příslušných krajských poboček Úřadu práce ČR, zejména na pobočku ÚP v Opavě kde mají osoby možnost požádat o dávky pomoci v hmotné nouzi, dávky státní sociální podpory, dávky pěstounské péče, dávky pro osoby se zdravotním postižením, příspěvek na péči, služby zprostředkování zaměstnání, podporu v nezaměstnanosti atd., případně mohou osoby odkázat na další orgány sociálního zabezpečení, např. okresní správy sociálního zabezpečení.</w:t>
      </w:r>
    </w:p>
    <w:p w:rsidR="0037169B" w:rsidRDefault="0037169B" w:rsidP="0037169B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37169B" w:rsidRDefault="0037169B" w:rsidP="0037169B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37169B" w:rsidRDefault="0037169B" w:rsidP="0037169B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37169B" w:rsidRDefault="0037169B" w:rsidP="0037169B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Zástupci zaměstnanců </w:t>
      </w:r>
      <w:r w:rsidRPr="006F5796">
        <w:rPr>
          <w:rFonts w:ascii="Times New Roman" w:hAnsi="Times New Roman"/>
          <w:sz w:val="24"/>
          <w:szCs w:val="24"/>
        </w:rPr>
        <w:t xml:space="preserve">OÚ </w:t>
      </w:r>
      <w:r>
        <w:rPr>
          <w:rFonts w:ascii="Times New Roman" w:hAnsi="Times New Roman"/>
          <w:sz w:val="24"/>
          <w:szCs w:val="24"/>
        </w:rPr>
        <w:t>jsou rovněž členy komunitního plánování obce Oldřišova, kde plánují sociální služby v souladu s potřebami klientů a poptávkou orgánu sociálně-právní ochrany dětí.</w:t>
      </w:r>
    </w:p>
    <w:p w:rsidR="0037169B" w:rsidRDefault="0037169B" w:rsidP="0037169B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37169B" w:rsidRPr="00830EE0" w:rsidRDefault="0037169B" w:rsidP="0037169B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Zaměstnanci OÚ při výkonu sociálně-právní ochrany dětí rovněž spolupracují při koordinaci a zprostředkování služeb s dalšími fyzickými či právnickými osobami a s jinými orgány sociálně-právní ochrany dětí.</w:t>
      </w:r>
    </w:p>
    <w:p w:rsidR="0037169B" w:rsidRDefault="0037169B" w:rsidP="0037169B">
      <w:pPr>
        <w:spacing w:line="240" w:lineRule="auto"/>
        <w:jc w:val="both"/>
        <w:rPr>
          <w:rFonts w:ascii="Helvetica" w:hAnsi="Helvetica" w:cs="Helvetica"/>
          <w:b/>
          <w:color w:val="000000"/>
          <w:lang w:eastAsia="cs-CZ"/>
        </w:rPr>
      </w:pPr>
    </w:p>
    <w:p w:rsidR="0037169B" w:rsidRDefault="0037169B" w:rsidP="0037169B">
      <w:pPr>
        <w:spacing w:line="240" w:lineRule="auto"/>
        <w:jc w:val="both"/>
        <w:rPr>
          <w:rFonts w:ascii="Helvetica" w:hAnsi="Helvetica" w:cs="Helvetica"/>
          <w:b/>
          <w:color w:val="000000"/>
          <w:lang w:eastAsia="cs-CZ"/>
        </w:rPr>
      </w:pPr>
    </w:p>
    <w:p w:rsidR="0037169B" w:rsidRDefault="0037169B" w:rsidP="0037169B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37169B" w:rsidRPr="004A4043" w:rsidRDefault="0037169B" w:rsidP="0037169B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37169B" w:rsidRDefault="0037169B" w:rsidP="0037169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Související odkazy ke Standardu 14:</w:t>
      </w:r>
    </w:p>
    <w:p w:rsidR="0037169B" w:rsidRDefault="0037169B" w:rsidP="0037169B">
      <w:pPr>
        <w:pStyle w:val="Odstavecseseznamem"/>
        <w:numPr>
          <w:ilvl w:val="0"/>
          <w:numId w:val="2"/>
        </w:numPr>
        <w:ind w:left="56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č. 359/1999 Sb., o sociálně-právní ochraně dětí, ve znění pozdějších předpisů</w:t>
      </w:r>
    </w:p>
    <w:p w:rsidR="00272FEA" w:rsidRDefault="00272FEA"/>
    <w:sectPr w:rsidR="00272FEA" w:rsidSect="001B5DEE">
      <w:headerReference w:type="default" r:id="rId7"/>
      <w:footerReference w:type="default" r:id="rId8"/>
      <w:pgSz w:w="11906" w:h="16838"/>
      <w:pgMar w:top="680" w:right="1418" w:bottom="68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3A2" w:rsidRDefault="000F53A2" w:rsidP="0037169B">
      <w:pPr>
        <w:spacing w:after="0" w:line="240" w:lineRule="auto"/>
      </w:pPr>
      <w:r>
        <w:separator/>
      </w:r>
    </w:p>
  </w:endnote>
  <w:endnote w:type="continuationSeparator" w:id="1">
    <w:p w:rsidR="000F53A2" w:rsidRDefault="000F53A2" w:rsidP="00371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D46" w:rsidRDefault="000F53A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7169B">
      <w:rPr>
        <w:noProof/>
      </w:rPr>
      <w:t>1</w:t>
    </w:r>
    <w:r>
      <w:rPr>
        <w:noProof/>
      </w:rPr>
      <w:fldChar w:fldCharType="end"/>
    </w:r>
  </w:p>
  <w:p w:rsidR="00383D46" w:rsidRDefault="000F53A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3A2" w:rsidRDefault="000F53A2" w:rsidP="0037169B">
      <w:pPr>
        <w:spacing w:after="0" w:line="240" w:lineRule="auto"/>
      </w:pPr>
      <w:r>
        <w:separator/>
      </w:r>
    </w:p>
  </w:footnote>
  <w:footnote w:type="continuationSeparator" w:id="1">
    <w:p w:rsidR="000F53A2" w:rsidRDefault="000F53A2" w:rsidP="00371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69B" w:rsidRDefault="0037169B" w:rsidP="0037169B">
    <w:pPr>
      <w:pStyle w:val="Nzev"/>
      <w:rPr>
        <w:b w:val="0"/>
        <w:bCs w:val="0"/>
        <w:noProof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-441960</wp:posOffset>
          </wp:positionH>
          <wp:positionV relativeFrom="paragraph">
            <wp:posOffset>-22225</wp:posOffset>
          </wp:positionV>
          <wp:extent cx="631825" cy="738505"/>
          <wp:effectExtent l="19050" t="0" r="0" b="0"/>
          <wp:wrapNone/>
          <wp:docPr id="1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38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15EFF">
      <w:rPr>
        <w:sz w:val="28"/>
        <w:szCs w:val="28"/>
      </w:rPr>
      <w:t>OBEC OLDŘIŠOV, Slezská 135, 747 33 Oldřišov</w:t>
    </w:r>
    <w:r w:rsidRPr="00115EFF">
      <w:rPr>
        <w:b w:val="0"/>
        <w:bCs w:val="0"/>
        <w:noProof/>
        <w:sz w:val="28"/>
        <w:szCs w:val="28"/>
      </w:rPr>
      <w:t xml:space="preserve"> </w:t>
    </w:r>
  </w:p>
  <w:p w:rsidR="0037169B" w:rsidRDefault="0037169B" w:rsidP="0037169B">
    <w:pPr>
      <w:pStyle w:val="Nzev"/>
      <w:rPr>
        <w:b w:val="0"/>
        <w:bCs w:val="0"/>
        <w:noProof/>
        <w:sz w:val="28"/>
        <w:szCs w:val="28"/>
      </w:rPr>
    </w:pPr>
  </w:p>
  <w:p w:rsidR="0037169B" w:rsidRDefault="0037169B" w:rsidP="0037169B">
    <w:pPr>
      <w:pStyle w:val="Nzev"/>
      <w:rPr>
        <w:b w:val="0"/>
        <w:bCs w:val="0"/>
        <w:noProof/>
        <w:sz w:val="28"/>
        <w:szCs w:val="28"/>
      </w:rPr>
    </w:pPr>
    <w:r>
      <w:rPr>
        <w:b w:val="0"/>
        <w:bCs w:val="0"/>
        <w:noProof/>
        <w:sz w:val="28"/>
        <w:szCs w:val="28"/>
      </w:rPr>
      <w:t>STANDARDY KVALITY SOCIÁLNĚ-PRÁVNÍ OCHRANY</w:t>
    </w:r>
  </w:p>
  <w:p w:rsidR="0037169B" w:rsidRPr="00115EFF" w:rsidRDefault="0037169B" w:rsidP="0037169B">
    <w:pPr>
      <w:pStyle w:val="Nzev"/>
      <w:rPr>
        <w:b w:val="0"/>
        <w:bCs w:val="0"/>
        <w:noProof/>
        <w:sz w:val="24"/>
      </w:rPr>
    </w:pPr>
    <w:r w:rsidRPr="00115EFF">
      <w:rPr>
        <w:b w:val="0"/>
        <w:bCs w:val="0"/>
        <w:noProof/>
        <w:sz w:val="24"/>
      </w:rPr>
      <w:t xml:space="preserve">při </w:t>
    </w:r>
    <w:r>
      <w:rPr>
        <w:b w:val="0"/>
        <w:bCs w:val="0"/>
        <w:noProof/>
        <w:sz w:val="24"/>
      </w:rPr>
      <w:t>poskytování  sociálně-právní ochrany dětí</w:t>
    </w:r>
  </w:p>
  <w:p w:rsidR="0037169B" w:rsidRPr="00115EFF" w:rsidRDefault="0037169B" w:rsidP="0037169B">
    <w:pPr>
      <w:pStyle w:val="Nzev"/>
      <w:rPr>
        <w:sz w:val="28"/>
        <w:szCs w:val="28"/>
      </w:rPr>
    </w:pPr>
  </w:p>
  <w:p w:rsidR="0037169B" w:rsidRDefault="0037169B" w:rsidP="001B5DEE">
    <w:pPr>
      <w:tabs>
        <w:tab w:val="center" w:pos="4536"/>
        <w:tab w:val="left" w:pos="7450"/>
      </w:tabs>
      <w:spacing w:after="120"/>
      <w:jc w:val="center"/>
      <w:rPr>
        <w:rFonts w:ascii="Times New Roman" w:hAnsi="Times New Roman"/>
        <w:b/>
        <w:color w:val="000000"/>
        <w:sz w:val="24"/>
        <w:szCs w:val="24"/>
        <w:lang w:eastAsia="cs-CZ"/>
      </w:rPr>
    </w:pPr>
  </w:p>
  <w:p w:rsidR="00383D46" w:rsidRDefault="000F53A2" w:rsidP="001B5DEE">
    <w:pPr>
      <w:tabs>
        <w:tab w:val="center" w:pos="4536"/>
        <w:tab w:val="left" w:pos="7450"/>
      </w:tabs>
      <w:spacing w:after="120"/>
      <w:jc w:val="center"/>
      <w:rPr>
        <w:rFonts w:ascii="Times New Roman" w:hAnsi="Times New Roman"/>
        <w:b/>
        <w:color w:val="000000"/>
        <w:sz w:val="18"/>
        <w:szCs w:val="18"/>
        <w:lang w:eastAsia="cs-CZ"/>
      </w:rPr>
    </w:pPr>
    <w:r>
      <w:rPr>
        <w:rFonts w:ascii="Times New Roman" w:hAnsi="Times New Roman"/>
        <w:b/>
        <w:color w:val="000000"/>
        <w:sz w:val="24"/>
        <w:szCs w:val="24"/>
        <w:lang w:eastAsia="cs-CZ"/>
      </w:rPr>
      <w:t>Standard 14</w:t>
    </w:r>
  </w:p>
  <w:p w:rsidR="00383D46" w:rsidRDefault="000F53A2" w:rsidP="001B5DEE">
    <w:pPr>
      <w:pBdr>
        <w:bottom w:val="single" w:sz="12" w:space="1" w:color="auto"/>
      </w:pBdr>
      <w:spacing w:after="120"/>
      <w:jc w:val="center"/>
      <w:rPr>
        <w:rFonts w:ascii="Times New Roman" w:hAnsi="Times New Roman"/>
        <w:b/>
        <w:color w:val="000000"/>
        <w:sz w:val="24"/>
        <w:szCs w:val="24"/>
        <w:lang w:eastAsia="cs-CZ"/>
      </w:rPr>
    </w:pPr>
    <w:r>
      <w:rPr>
        <w:rFonts w:ascii="Times New Roman" w:hAnsi="Times New Roman"/>
        <w:b/>
        <w:color w:val="000000"/>
        <w:sz w:val="24"/>
        <w:szCs w:val="24"/>
        <w:lang w:eastAsia="cs-CZ"/>
      </w:rPr>
      <w:t xml:space="preserve">Návaznost výkonu sociálně-právní ochrany </w:t>
    </w:r>
    <w:r>
      <w:rPr>
        <w:rFonts w:ascii="Times New Roman" w:hAnsi="Times New Roman"/>
        <w:b/>
        <w:color w:val="000000"/>
        <w:sz w:val="24"/>
        <w:szCs w:val="24"/>
        <w:lang w:eastAsia="cs-CZ"/>
      </w:rPr>
      <w:t>dětí na další subjekty</w:t>
    </w:r>
  </w:p>
  <w:p w:rsidR="00383D46" w:rsidRDefault="000F53A2" w:rsidP="00751C48">
    <w:pPr>
      <w:tabs>
        <w:tab w:val="center" w:pos="4536"/>
        <w:tab w:val="left" w:pos="7450"/>
      </w:tabs>
      <w:spacing w:after="120" w:line="240" w:lineRule="auto"/>
      <w:rPr>
        <w:rFonts w:ascii="Arial" w:hAnsi="Arial" w:cs="Arial"/>
        <w:color w:val="000000"/>
        <w:sz w:val="18"/>
        <w:szCs w:val="18"/>
        <w:lang w:eastAsia="cs-CZ"/>
      </w:rPr>
    </w:pPr>
    <w:r>
      <w:rPr>
        <w:rFonts w:ascii="Arial" w:hAnsi="Arial" w:cs="Arial"/>
        <w:color w:val="000000"/>
        <w:sz w:val="18"/>
        <w:szCs w:val="18"/>
        <w:lang w:eastAsia="cs-CZ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66323"/>
    <w:multiLevelType w:val="hybridMultilevel"/>
    <w:tmpl w:val="1C845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6DF4A50"/>
    <w:multiLevelType w:val="hybridMultilevel"/>
    <w:tmpl w:val="2698F9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169B"/>
    <w:rsid w:val="000F53A2"/>
    <w:rsid w:val="00272FEA"/>
    <w:rsid w:val="00371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169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716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169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rsid w:val="003716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169B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99"/>
    <w:qFormat/>
    <w:rsid w:val="0037169B"/>
    <w:pPr>
      <w:ind w:left="720"/>
      <w:contextualSpacing/>
    </w:pPr>
  </w:style>
  <w:style w:type="paragraph" w:styleId="Nzev">
    <w:name w:val="Title"/>
    <w:basedOn w:val="Normln"/>
    <w:link w:val="NzevChar"/>
    <w:qFormat/>
    <w:rsid w:val="0037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4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37169B"/>
    <w:rPr>
      <w:rFonts w:ascii="Times New Roman" w:eastAsia="Times New Roman" w:hAnsi="Times New Roman" w:cs="Times New Roman"/>
      <w:b/>
      <w:bCs/>
      <w:sz w:val="4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2115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1</cp:revision>
  <dcterms:created xsi:type="dcterms:W3CDTF">2015-04-23T14:39:00Z</dcterms:created>
  <dcterms:modified xsi:type="dcterms:W3CDTF">2015-04-23T14:41:00Z</dcterms:modified>
</cp:coreProperties>
</file>